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37" w:rsidRPr="00781C8B" w:rsidRDefault="00EE6702" w:rsidP="00EE6702">
      <w:pPr>
        <w:jc w:val="center"/>
        <w:rPr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81C8B">
        <w:rPr>
          <w:rFonts w:hint="eastAsia"/>
          <w:spacing w:val="360"/>
          <w:kern w:val="0"/>
          <w:sz w:val="72"/>
          <w:szCs w:val="72"/>
          <w:fitText w:val="3600" w:id="8799792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確認</w:t>
      </w:r>
      <w:r w:rsidRPr="00781C8B">
        <w:rPr>
          <w:rFonts w:hint="eastAsia"/>
          <w:kern w:val="0"/>
          <w:sz w:val="72"/>
          <w:szCs w:val="72"/>
          <w:fitText w:val="3600" w:id="8799792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</w:t>
      </w:r>
    </w:p>
    <w:p w:rsidR="00EE6702" w:rsidRPr="00781C8B" w:rsidRDefault="00EE6702"/>
    <w:p w:rsidR="007B580D" w:rsidRPr="00781C8B" w:rsidRDefault="007B580D">
      <w:pPr>
        <w:rPr>
          <w:sz w:val="28"/>
          <w:szCs w:val="28"/>
        </w:rPr>
      </w:pPr>
      <w:r w:rsidRPr="00781C8B">
        <w:rPr>
          <w:rFonts w:hint="eastAsia"/>
        </w:rPr>
        <w:t xml:space="preserve">　</w:t>
      </w:r>
      <w:r w:rsidRPr="00781C8B">
        <w:rPr>
          <w:rFonts w:hint="eastAsia"/>
          <w:sz w:val="28"/>
          <w:szCs w:val="28"/>
        </w:rPr>
        <w:t>私は、文京区すまいる住宅の登録にあたり、区から</w:t>
      </w:r>
      <w:r w:rsidR="009627A4" w:rsidRPr="00781C8B">
        <w:rPr>
          <w:rFonts w:hint="eastAsia"/>
          <w:sz w:val="28"/>
          <w:szCs w:val="28"/>
        </w:rPr>
        <w:t>次の説明を</w:t>
      </w:r>
      <w:r w:rsidRPr="00781C8B">
        <w:rPr>
          <w:rFonts w:hint="eastAsia"/>
          <w:sz w:val="28"/>
          <w:szCs w:val="28"/>
        </w:rPr>
        <w:t>受け</w:t>
      </w:r>
      <w:r w:rsidR="009627A4" w:rsidRPr="00781C8B">
        <w:rPr>
          <w:rFonts w:hint="eastAsia"/>
          <w:sz w:val="28"/>
          <w:szCs w:val="28"/>
        </w:rPr>
        <w:t>承知</w:t>
      </w:r>
      <w:r w:rsidRPr="00781C8B">
        <w:rPr>
          <w:rFonts w:hint="eastAsia"/>
          <w:sz w:val="28"/>
          <w:szCs w:val="28"/>
        </w:rPr>
        <w:t>しました。</w:t>
      </w:r>
    </w:p>
    <w:p w:rsidR="007B580D" w:rsidRPr="00781C8B" w:rsidRDefault="007B580D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〇住宅登録要件（加算項目含む。）</w:t>
      </w:r>
    </w:p>
    <w:p w:rsidR="009627A4" w:rsidRPr="00781C8B" w:rsidRDefault="009627A4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〇住宅オーナー謝礼の支払い時期</w:t>
      </w:r>
      <w:r w:rsidR="00B24106" w:rsidRPr="00781C8B">
        <w:rPr>
          <w:rFonts w:hint="eastAsia"/>
          <w:sz w:val="22"/>
          <w:szCs w:val="24"/>
        </w:rPr>
        <w:t>（</w:t>
      </w:r>
      <w:r w:rsidR="009566CD" w:rsidRPr="00781C8B">
        <w:rPr>
          <w:rFonts w:hint="eastAsia"/>
          <w:sz w:val="22"/>
          <w:szCs w:val="24"/>
        </w:rPr>
        <w:t>９月と３月</w:t>
      </w:r>
      <w:r w:rsidR="00B24106" w:rsidRPr="00781C8B">
        <w:rPr>
          <w:rFonts w:hint="eastAsia"/>
          <w:sz w:val="22"/>
          <w:szCs w:val="24"/>
        </w:rPr>
        <w:t>の</w:t>
      </w:r>
      <w:r w:rsidR="009566CD" w:rsidRPr="00781C8B">
        <w:rPr>
          <w:rFonts w:hint="eastAsia"/>
          <w:sz w:val="22"/>
          <w:szCs w:val="24"/>
        </w:rPr>
        <w:t>年２回</w:t>
      </w:r>
      <w:r w:rsidR="00B24106" w:rsidRPr="00781C8B">
        <w:rPr>
          <w:rFonts w:hint="eastAsia"/>
          <w:sz w:val="22"/>
          <w:szCs w:val="24"/>
        </w:rPr>
        <w:t>）</w:t>
      </w:r>
      <w:r w:rsidR="009F0C51" w:rsidRPr="00781C8B">
        <w:rPr>
          <w:rFonts w:hint="eastAsia"/>
          <w:sz w:val="22"/>
          <w:szCs w:val="24"/>
        </w:rPr>
        <w:t>、入居状況報告書の提出</w:t>
      </w:r>
    </w:p>
    <w:p w:rsidR="009627A4" w:rsidRPr="00781C8B" w:rsidRDefault="007B580D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〇入居者の資格要件</w:t>
      </w:r>
    </w:p>
    <w:p w:rsidR="007B580D" w:rsidRPr="00781C8B" w:rsidRDefault="009566CD" w:rsidP="009627A4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・区に認定された高齢者等が入居した際に謝礼対象となること。</w:t>
      </w:r>
    </w:p>
    <w:p w:rsidR="009566CD" w:rsidRPr="00781C8B" w:rsidRDefault="009566CD" w:rsidP="009566CD">
      <w:pPr>
        <w:ind w:leftChars="100" w:left="430" w:hangingChars="100" w:hanging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・世帯構成の変更等により、入居者がすまいる住宅の対象世帯に該当しなくなったときは、入居中でも謝礼の支払いが終了となること。</w:t>
      </w:r>
    </w:p>
    <w:p w:rsidR="009627A4" w:rsidRPr="00781C8B" w:rsidRDefault="009627A4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〇住まいの協力店について</w:t>
      </w:r>
    </w:p>
    <w:p w:rsidR="009627A4" w:rsidRPr="00781C8B" w:rsidRDefault="00781C8B" w:rsidP="00781C8B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9627A4" w:rsidRPr="00781C8B">
        <w:rPr>
          <w:rFonts w:hint="eastAsia"/>
          <w:sz w:val="22"/>
          <w:szCs w:val="24"/>
        </w:rPr>
        <w:t>区に住宅を登録する際の仲介</w:t>
      </w:r>
      <w:r>
        <w:rPr>
          <w:rFonts w:hint="eastAsia"/>
          <w:sz w:val="22"/>
          <w:szCs w:val="24"/>
        </w:rPr>
        <w:t>者、賃貸借契約上の仲介者は他の不動産事業者でもかまわないこと。</w:t>
      </w:r>
    </w:p>
    <w:p w:rsidR="007B580D" w:rsidRPr="00781C8B" w:rsidRDefault="007B580D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〇区が提供できるサービス</w:t>
      </w:r>
    </w:p>
    <w:p w:rsidR="00B95E57" w:rsidRPr="00781C8B" w:rsidRDefault="00B95E57" w:rsidP="00B95E57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◆見守り電球の設置と費用補償</w:t>
      </w:r>
    </w:p>
    <w:p w:rsidR="00621ECF" w:rsidRPr="00781C8B" w:rsidRDefault="00B95E57" w:rsidP="00621ECF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　すまいる住宅入居者用見守りサービスハローライトのチラシのとおり。</w:t>
      </w:r>
    </w:p>
    <w:p w:rsidR="00337CBA" w:rsidRPr="00781C8B" w:rsidRDefault="00337CBA" w:rsidP="00337CBA">
      <w:pPr>
        <w:ind w:leftChars="200" w:left="4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※異常検知時の安否確認を区が行うものではありません。</w:t>
      </w:r>
    </w:p>
    <w:p w:rsidR="00CF0606" w:rsidRPr="00781C8B" w:rsidRDefault="00CF0606" w:rsidP="00C94EB2">
      <w:pPr>
        <w:ind w:leftChars="200" w:left="4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※見守り電球の設置前に住居内死亡があった場合は、費用補償の対象外となります。</w:t>
      </w:r>
    </w:p>
    <w:p w:rsidR="007B580D" w:rsidRPr="00781C8B" w:rsidRDefault="007B580D" w:rsidP="007B580D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◆緊急通報装置の設置</w:t>
      </w:r>
    </w:p>
    <w:p w:rsidR="007B580D" w:rsidRPr="00781C8B" w:rsidRDefault="007B580D" w:rsidP="007B580D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　</w:t>
      </w:r>
      <w:r w:rsidRPr="00781C8B">
        <w:rPr>
          <w:rFonts w:hint="eastAsia"/>
          <w:sz w:val="22"/>
          <w:szCs w:val="24"/>
        </w:rPr>
        <w:t>ALSOK</w:t>
      </w:r>
      <w:r w:rsidRPr="00781C8B">
        <w:rPr>
          <w:rFonts w:hint="eastAsia"/>
          <w:sz w:val="22"/>
          <w:szCs w:val="24"/>
        </w:rPr>
        <w:t>緊急通報サービスご利用のしおりのとおり。</w:t>
      </w:r>
    </w:p>
    <w:p w:rsidR="007B580D" w:rsidRPr="00781C8B" w:rsidRDefault="007B580D" w:rsidP="007B580D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◆ライフサポートアドバイザー</w:t>
      </w:r>
      <w:r w:rsidR="00EE6702" w:rsidRPr="00781C8B">
        <w:rPr>
          <w:rFonts w:hint="eastAsia"/>
          <w:sz w:val="22"/>
          <w:szCs w:val="24"/>
        </w:rPr>
        <w:t>（</w:t>
      </w:r>
      <w:r w:rsidR="00EE6702" w:rsidRPr="00781C8B">
        <w:rPr>
          <w:rFonts w:hint="eastAsia"/>
          <w:sz w:val="22"/>
          <w:szCs w:val="24"/>
        </w:rPr>
        <w:t>LSA</w:t>
      </w:r>
      <w:r w:rsidR="00EE6702" w:rsidRPr="00781C8B">
        <w:rPr>
          <w:rFonts w:hint="eastAsia"/>
          <w:sz w:val="22"/>
          <w:szCs w:val="24"/>
        </w:rPr>
        <w:t>）</w:t>
      </w:r>
      <w:r w:rsidR="00CF0606" w:rsidRPr="00781C8B">
        <w:rPr>
          <w:rFonts w:hint="eastAsia"/>
          <w:sz w:val="22"/>
          <w:szCs w:val="24"/>
        </w:rPr>
        <w:t>による生活相談</w:t>
      </w:r>
    </w:p>
    <w:p w:rsidR="007B580D" w:rsidRPr="00781C8B" w:rsidRDefault="007B580D" w:rsidP="00C94EB2">
      <w:pPr>
        <w:ind w:leftChars="100" w:left="430" w:hangingChars="100" w:hanging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　</w:t>
      </w:r>
      <w:r w:rsidR="00CF0606" w:rsidRPr="00781C8B">
        <w:rPr>
          <w:rFonts w:hint="eastAsia"/>
          <w:sz w:val="22"/>
          <w:szCs w:val="24"/>
        </w:rPr>
        <w:t>月に１回程度のお伺い連絡</w:t>
      </w:r>
      <w:r w:rsidR="00E64A40" w:rsidRPr="00781C8B">
        <w:rPr>
          <w:rFonts w:hint="eastAsia"/>
          <w:sz w:val="22"/>
          <w:szCs w:val="24"/>
        </w:rPr>
        <w:t>や随時の生活相談</w:t>
      </w:r>
      <w:r w:rsidRPr="00781C8B">
        <w:rPr>
          <w:rFonts w:hint="eastAsia"/>
          <w:sz w:val="22"/>
          <w:szCs w:val="24"/>
        </w:rPr>
        <w:t>により入居者の状態を把握し、必要に応じて医療機関や福祉サービスの紹介をすること。</w:t>
      </w:r>
      <w:r w:rsidR="009627A4" w:rsidRPr="00781C8B">
        <w:rPr>
          <w:rFonts w:hint="eastAsia"/>
          <w:sz w:val="22"/>
          <w:szCs w:val="24"/>
        </w:rPr>
        <w:t>（あくまでも本人の意思が尊重されるものであり、強制することはできません。）</w:t>
      </w:r>
    </w:p>
    <w:p w:rsidR="007B580D" w:rsidRPr="00781C8B" w:rsidRDefault="007B580D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〇区が対応できないこと</w:t>
      </w:r>
    </w:p>
    <w:p w:rsidR="007B580D" w:rsidRPr="00781C8B" w:rsidRDefault="007B580D">
      <w:pPr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　◆入居者管理業務</w:t>
      </w:r>
    </w:p>
    <w:p w:rsidR="007B580D" w:rsidRPr="00781C8B" w:rsidRDefault="007B580D" w:rsidP="007B580D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（家賃徴収、入居者との折衝や苦情対応、</w:t>
      </w:r>
      <w:r w:rsidR="00EE6702" w:rsidRPr="00781C8B">
        <w:rPr>
          <w:rFonts w:hint="eastAsia"/>
          <w:sz w:val="22"/>
          <w:szCs w:val="24"/>
        </w:rPr>
        <w:t>残存家財の処分、</w:t>
      </w:r>
      <w:r w:rsidRPr="00781C8B">
        <w:rPr>
          <w:rFonts w:hint="eastAsia"/>
          <w:sz w:val="22"/>
          <w:szCs w:val="24"/>
        </w:rPr>
        <w:t>退去交渉等）</w:t>
      </w:r>
    </w:p>
    <w:p w:rsidR="007B580D" w:rsidRPr="00781C8B" w:rsidRDefault="007B580D" w:rsidP="007B580D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◆民間賃貸住宅の賃貸借契約上のトラブル</w:t>
      </w:r>
    </w:p>
    <w:p w:rsidR="009627A4" w:rsidRPr="00781C8B" w:rsidRDefault="009627A4" w:rsidP="007B580D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◆</w:t>
      </w:r>
      <w:r w:rsidR="0087328C" w:rsidRPr="00781C8B">
        <w:rPr>
          <w:rFonts w:hint="eastAsia"/>
          <w:sz w:val="22"/>
          <w:szCs w:val="24"/>
        </w:rPr>
        <w:t>その他、文京区すまいる住宅登録事業実施要綱に定めのないこと。</w:t>
      </w:r>
    </w:p>
    <w:p w:rsidR="00EE6702" w:rsidRPr="00781C8B" w:rsidRDefault="00EE6702" w:rsidP="007B580D">
      <w:pPr>
        <w:ind w:firstLineChars="100" w:firstLine="220"/>
        <w:rPr>
          <w:sz w:val="22"/>
          <w:szCs w:val="24"/>
        </w:rPr>
      </w:pPr>
    </w:p>
    <w:p w:rsidR="00EE6702" w:rsidRPr="00781C8B" w:rsidRDefault="00EE6702" w:rsidP="00365674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文京区長殿</w:t>
      </w:r>
    </w:p>
    <w:p w:rsidR="00EE6702" w:rsidRPr="00781C8B" w:rsidRDefault="009C62D3" w:rsidP="009C62D3">
      <w:pPr>
        <w:jc w:val="right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>令和</w:t>
      </w:r>
      <w:r w:rsidR="00EE6702" w:rsidRPr="00781C8B">
        <w:rPr>
          <w:rFonts w:hint="eastAsia"/>
          <w:sz w:val="22"/>
          <w:szCs w:val="24"/>
        </w:rPr>
        <w:t xml:space="preserve">　　年　　月　　日</w:t>
      </w:r>
    </w:p>
    <w:p w:rsidR="00EE6702" w:rsidRPr="00781C8B" w:rsidRDefault="00EE6702" w:rsidP="00EE6702">
      <w:pPr>
        <w:ind w:firstLineChars="2400" w:firstLine="5280"/>
        <w:rPr>
          <w:sz w:val="22"/>
          <w:szCs w:val="24"/>
        </w:rPr>
      </w:pPr>
    </w:p>
    <w:p w:rsidR="00EE6702" w:rsidRPr="00781C8B" w:rsidRDefault="00EE6702" w:rsidP="00EE6702">
      <w:pPr>
        <w:ind w:firstLineChars="200" w:firstLine="44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登録住宅　</w:t>
      </w:r>
      <w:r w:rsidR="00365674" w:rsidRPr="00781C8B">
        <w:rPr>
          <w:rFonts w:hint="eastAsia"/>
          <w:sz w:val="22"/>
          <w:szCs w:val="24"/>
        </w:rPr>
        <w:t xml:space="preserve">　</w:t>
      </w:r>
    </w:p>
    <w:p w:rsidR="00EE6702" w:rsidRPr="00781C8B" w:rsidRDefault="00EE6702" w:rsidP="00EE6702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　家主住所　</w:t>
      </w:r>
      <w:r w:rsidR="00365674" w:rsidRPr="00781C8B">
        <w:rPr>
          <w:rFonts w:hint="eastAsia"/>
          <w:sz w:val="22"/>
          <w:szCs w:val="24"/>
        </w:rPr>
        <w:t xml:space="preserve">　</w:t>
      </w:r>
    </w:p>
    <w:p w:rsidR="00EE6702" w:rsidRPr="00781C8B" w:rsidRDefault="00EE6702" w:rsidP="00EE6702">
      <w:pPr>
        <w:ind w:firstLineChars="100" w:firstLine="220"/>
        <w:rPr>
          <w:sz w:val="22"/>
          <w:szCs w:val="24"/>
        </w:rPr>
      </w:pPr>
      <w:r w:rsidRPr="00781C8B">
        <w:rPr>
          <w:rFonts w:hint="eastAsia"/>
          <w:sz w:val="22"/>
          <w:szCs w:val="24"/>
        </w:rPr>
        <w:t xml:space="preserve">　家主氏名</w:t>
      </w:r>
      <w:r w:rsidR="00365674" w:rsidRPr="00781C8B">
        <w:rPr>
          <w:rFonts w:hint="eastAsia"/>
          <w:sz w:val="22"/>
          <w:szCs w:val="24"/>
        </w:rPr>
        <w:t xml:space="preserve">　</w:t>
      </w:r>
      <w:r w:rsidRPr="00781C8B">
        <w:rPr>
          <w:rFonts w:hint="eastAsia"/>
          <w:sz w:val="22"/>
          <w:szCs w:val="24"/>
        </w:rPr>
        <w:t xml:space="preserve">　</w:t>
      </w:r>
      <w:r w:rsidR="00CA47E2" w:rsidRPr="00781C8B">
        <w:rPr>
          <w:rFonts w:hint="eastAsia"/>
          <w:sz w:val="22"/>
          <w:szCs w:val="24"/>
        </w:rPr>
        <w:t xml:space="preserve">　　　　　　　　　　　　　</w:t>
      </w:r>
      <w:r w:rsidR="007E2A5F" w:rsidRPr="00781C8B">
        <w:rPr>
          <w:rFonts w:hint="eastAsia"/>
          <w:sz w:val="22"/>
          <w:szCs w:val="24"/>
        </w:rPr>
        <w:t xml:space="preserve">　　　　　　</w:t>
      </w:r>
    </w:p>
    <w:sectPr w:rsidR="00EE6702" w:rsidRPr="00781C8B" w:rsidSect="00365674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0D"/>
    <w:rsid w:val="00210B37"/>
    <w:rsid w:val="00337CBA"/>
    <w:rsid w:val="00365674"/>
    <w:rsid w:val="005E2DBB"/>
    <w:rsid w:val="00621ECF"/>
    <w:rsid w:val="00765009"/>
    <w:rsid w:val="00781C8B"/>
    <w:rsid w:val="007B580D"/>
    <w:rsid w:val="007E2A5F"/>
    <w:rsid w:val="0087328C"/>
    <w:rsid w:val="009566CD"/>
    <w:rsid w:val="009627A4"/>
    <w:rsid w:val="009C62D3"/>
    <w:rsid w:val="009F0C51"/>
    <w:rsid w:val="00B24106"/>
    <w:rsid w:val="00B95E57"/>
    <w:rsid w:val="00C94EB2"/>
    <w:rsid w:val="00CA47E2"/>
    <w:rsid w:val="00CF0606"/>
    <w:rsid w:val="00E64A40"/>
    <w:rsid w:val="00E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E2E2F"/>
  <w15:chartTrackingRefBased/>
  <w15:docId w15:val="{4C068891-C24A-49A3-9B36-87E0170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伊佐間 陽子</dc:creator>
  <cp:keywords/>
  <dc:description/>
  <cp:lastModifiedBy>山口 優香</cp:lastModifiedBy>
  <cp:revision>16</cp:revision>
  <cp:lastPrinted>2015-04-23T07:28:00Z</cp:lastPrinted>
  <dcterms:created xsi:type="dcterms:W3CDTF">2015-04-14T04:13:00Z</dcterms:created>
  <dcterms:modified xsi:type="dcterms:W3CDTF">2025-03-26T04:48:00Z</dcterms:modified>
</cp:coreProperties>
</file>