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27BC2836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C74D02">
        <w:rPr>
          <w:rFonts w:ascii="ＭＳ 明朝" w:hAnsi="ＭＳ 明朝" w:cs="ＭＳＰゴシック" w:hint="eastAsia"/>
          <w:kern w:val="0"/>
        </w:rPr>
        <w:t>（仮称）元町育成室</w:t>
      </w:r>
      <w:bookmarkStart w:id="0" w:name="_GoBack"/>
      <w:bookmarkEnd w:id="0"/>
      <w:r w:rsidR="00CD5C0A" w:rsidRPr="00CD5C0A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0224-6C61-4FF9-99F6-407F454F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25</cp:revision>
  <dcterms:created xsi:type="dcterms:W3CDTF">2019-10-29T02:30:00Z</dcterms:created>
  <dcterms:modified xsi:type="dcterms:W3CDTF">2024-08-20T02:38:00Z</dcterms:modified>
</cp:coreProperties>
</file>